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2C3D76E" w14:textId="77777777" w:rsidR="00C75052" w:rsidRDefault="00C75052">
      <w:pPr>
        <w:pStyle w:val="normal0"/>
        <w:tabs>
          <w:tab w:val="center" w:pos="4320"/>
          <w:tab w:val="right" w:pos="8640"/>
        </w:tabs>
        <w:jc w:val="center"/>
      </w:pPr>
      <w:bookmarkStart w:id="0" w:name="h.gjdgxs" w:colFirst="0" w:colLast="0"/>
      <w:bookmarkEnd w:id="0"/>
    </w:p>
    <w:p w14:paraId="7E2C4018" w14:textId="77777777" w:rsidR="00C75052" w:rsidRDefault="00AB7634">
      <w:pPr>
        <w:pStyle w:val="normal0"/>
        <w:tabs>
          <w:tab w:val="center" w:pos="4320"/>
          <w:tab w:val="right" w:pos="8640"/>
        </w:tabs>
        <w:jc w:val="center"/>
      </w:pPr>
      <w:r>
        <w:rPr>
          <w:b/>
          <w:sz w:val="28"/>
        </w:rPr>
        <w:t>Novice Faculty</w:t>
      </w:r>
    </w:p>
    <w:p w14:paraId="02A3CE36" w14:textId="77777777" w:rsidR="00C75052" w:rsidRDefault="00AB7634">
      <w:pPr>
        <w:pStyle w:val="normal0"/>
        <w:tabs>
          <w:tab w:val="center" w:pos="4320"/>
          <w:tab w:val="right" w:pos="8640"/>
        </w:tabs>
      </w:pPr>
      <w:r>
        <w:tab/>
        <w:t xml:space="preserve">                         (Fewer than 4 years of experience)</w:t>
      </w:r>
    </w:p>
    <w:p w14:paraId="612A99E6" w14:textId="77777777" w:rsidR="00C75052" w:rsidRDefault="00C75052">
      <w:pPr>
        <w:pStyle w:val="normal0"/>
        <w:tabs>
          <w:tab w:val="center" w:pos="4320"/>
          <w:tab w:val="right" w:pos="8640"/>
        </w:tabs>
      </w:pPr>
    </w:p>
    <w:p w14:paraId="3A5EF3CF" w14:textId="77777777" w:rsidR="00C75052" w:rsidRDefault="00AB7634">
      <w:pPr>
        <w:pStyle w:val="normal0"/>
        <w:tabs>
          <w:tab w:val="center" w:pos="4320"/>
          <w:tab w:val="right" w:pos="8640"/>
        </w:tabs>
      </w:pPr>
      <w:r>
        <w:rPr>
          <w:b/>
          <w:u w:val="single"/>
        </w:rPr>
        <w:t>Year One</w:t>
      </w:r>
    </w:p>
    <w:p w14:paraId="67BC2237" w14:textId="77777777" w:rsidR="00C75052" w:rsidRDefault="00AB7634" w:rsidP="00746B3B">
      <w:pPr>
        <w:pStyle w:val="normal0"/>
        <w:numPr>
          <w:ilvl w:val="0"/>
          <w:numId w:val="2"/>
        </w:numPr>
        <w:tabs>
          <w:tab w:val="center" w:pos="4320"/>
          <w:tab w:val="right" w:pos="8640"/>
        </w:tabs>
        <w:ind w:hanging="359"/>
      </w:pPr>
      <w:r>
        <w:t xml:space="preserve">Up to 12 </w:t>
      </w:r>
      <w:r w:rsidR="00746B3B">
        <w:t xml:space="preserve">additional contract days, attend </w:t>
      </w:r>
      <w:r>
        <w:t>mandatory workshops for new faculty</w:t>
      </w:r>
    </w:p>
    <w:p w14:paraId="377985E7" w14:textId="77777777" w:rsidR="00C75052" w:rsidRDefault="00AB7634">
      <w:pPr>
        <w:pStyle w:val="normal0"/>
        <w:numPr>
          <w:ilvl w:val="0"/>
          <w:numId w:val="2"/>
        </w:numPr>
        <w:tabs>
          <w:tab w:val="center" w:pos="4320"/>
          <w:tab w:val="right" w:pos="8640"/>
        </w:tabs>
        <w:ind w:hanging="359"/>
      </w:pPr>
      <w:r>
        <w:t xml:space="preserve">Observation (1 day) of highly qualified teachers </w:t>
      </w:r>
    </w:p>
    <w:p w14:paraId="4C12B44D" w14:textId="77777777" w:rsidR="00C75052" w:rsidRDefault="00AB7634">
      <w:pPr>
        <w:pStyle w:val="normal0"/>
        <w:numPr>
          <w:ilvl w:val="0"/>
          <w:numId w:val="2"/>
        </w:numPr>
        <w:tabs>
          <w:tab w:val="center" w:pos="4320"/>
          <w:tab w:val="right" w:pos="8640"/>
        </w:tabs>
        <w:ind w:hanging="359"/>
      </w:pPr>
      <w:r>
        <w:t>Meeting with District assigned Mentor on a weekly basis</w:t>
      </w:r>
    </w:p>
    <w:p w14:paraId="049BCF75" w14:textId="77777777" w:rsidR="00C75052" w:rsidRDefault="00C75052">
      <w:pPr>
        <w:pStyle w:val="normal0"/>
        <w:tabs>
          <w:tab w:val="center" w:pos="4320"/>
          <w:tab w:val="right" w:pos="8640"/>
        </w:tabs>
      </w:pPr>
    </w:p>
    <w:p w14:paraId="68727B0A" w14:textId="77777777" w:rsidR="00C75052" w:rsidRDefault="00AB7634">
      <w:pPr>
        <w:pStyle w:val="normal0"/>
        <w:tabs>
          <w:tab w:val="center" w:pos="4320"/>
          <w:tab w:val="right" w:pos="8640"/>
        </w:tabs>
      </w:pPr>
      <w:r>
        <w:rPr>
          <w:b/>
          <w:u w:val="single"/>
        </w:rPr>
        <w:t>Year Two</w:t>
      </w:r>
    </w:p>
    <w:p w14:paraId="0AE7300A" w14:textId="77777777" w:rsidR="00C75052" w:rsidRDefault="00AB7634">
      <w:pPr>
        <w:pStyle w:val="normal0"/>
        <w:numPr>
          <w:ilvl w:val="0"/>
          <w:numId w:val="3"/>
        </w:numPr>
        <w:tabs>
          <w:tab w:val="center" w:pos="4320"/>
          <w:tab w:val="right" w:pos="8640"/>
        </w:tabs>
        <w:ind w:hanging="359"/>
      </w:pPr>
      <w:r>
        <w:t>Up to 12 additional contract days</w:t>
      </w:r>
    </w:p>
    <w:p w14:paraId="622A9758" w14:textId="77777777" w:rsidR="00C75052" w:rsidRDefault="00AB7634">
      <w:pPr>
        <w:pStyle w:val="normal0"/>
        <w:numPr>
          <w:ilvl w:val="0"/>
          <w:numId w:val="3"/>
        </w:numPr>
        <w:tabs>
          <w:tab w:val="center" w:pos="4320"/>
          <w:tab w:val="right" w:pos="8640"/>
        </w:tabs>
        <w:ind w:hanging="359"/>
      </w:pPr>
      <w:r>
        <w:t>Observation (1 day) of highly qualified teachers</w:t>
      </w:r>
    </w:p>
    <w:p w14:paraId="16FCEF27" w14:textId="77777777" w:rsidR="00C75052" w:rsidRDefault="00AB7634">
      <w:pPr>
        <w:pStyle w:val="normal0"/>
        <w:numPr>
          <w:ilvl w:val="0"/>
          <w:numId w:val="3"/>
        </w:numPr>
        <w:tabs>
          <w:tab w:val="center" w:pos="4320"/>
          <w:tab w:val="right" w:pos="8640"/>
        </w:tabs>
        <w:ind w:hanging="359"/>
      </w:pPr>
      <w:r>
        <w:t>Meeting with District Mentor twice a month</w:t>
      </w:r>
    </w:p>
    <w:p w14:paraId="006F5907" w14:textId="77777777" w:rsidR="00C75052" w:rsidRDefault="00AB7634">
      <w:pPr>
        <w:pStyle w:val="normal0"/>
        <w:numPr>
          <w:ilvl w:val="0"/>
          <w:numId w:val="3"/>
        </w:numPr>
        <w:tabs>
          <w:tab w:val="center" w:pos="4320"/>
          <w:tab w:val="right" w:pos="8640"/>
        </w:tabs>
        <w:ind w:hanging="359"/>
      </w:pPr>
      <w:r>
        <w:t>By March 27, 2015 submit completed artifact demonstrating proficiency related to their field</w:t>
      </w:r>
    </w:p>
    <w:p w14:paraId="4AB71B50" w14:textId="77777777" w:rsidR="00C75052" w:rsidRDefault="00C75052">
      <w:pPr>
        <w:pStyle w:val="normal0"/>
        <w:tabs>
          <w:tab w:val="center" w:pos="4320"/>
          <w:tab w:val="right" w:pos="8640"/>
        </w:tabs>
      </w:pPr>
    </w:p>
    <w:p w14:paraId="6D9FA7A0" w14:textId="77777777" w:rsidR="00C75052" w:rsidRDefault="00AB7634">
      <w:pPr>
        <w:pStyle w:val="normal0"/>
        <w:tabs>
          <w:tab w:val="center" w:pos="4320"/>
          <w:tab w:val="right" w:pos="8640"/>
        </w:tabs>
      </w:pPr>
      <w:r>
        <w:rPr>
          <w:b/>
          <w:u w:val="single"/>
        </w:rPr>
        <w:t>Year Three</w:t>
      </w:r>
    </w:p>
    <w:p w14:paraId="20EE8915" w14:textId="77777777" w:rsidR="00C75052" w:rsidRDefault="00AB7634">
      <w:pPr>
        <w:pStyle w:val="normal0"/>
        <w:numPr>
          <w:ilvl w:val="0"/>
          <w:numId w:val="4"/>
        </w:numPr>
        <w:tabs>
          <w:tab w:val="center" w:pos="4320"/>
          <w:tab w:val="right" w:pos="8640"/>
        </w:tabs>
        <w:ind w:hanging="359"/>
      </w:pPr>
      <w:r>
        <w:t>Up to 12 additional contract days</w:t>
      </w:r>
    </w:p>
    <w:p w14:paraId="7A0DAA17" w14:textId="77777777" w:rsidR="00C75052" w:rsidRDefault="00AB7634">
      <w:pPr>
        <w:pStyle w:val="normal0"/>
        <w:numPr>
          <w:ilvl w:val="0"/>
          <w:numId w:val="4"/>
        </w:numPr>
        <w:tabs>
          <w:tab w:val="center" w:pos="4320"/>
          <w:tab w:val="right" w:pos="8640"/>
        </w:tabs>
        <w:ind w:hanging="359"/>
      </w:pPr>
      <w:r>
        <w:t>Meeting with District Mentor once a quarter</w:t>
      </w:r>
    </w:p>
    <w:p w14:paraId="79432EC9" w14:textId="77777777" w:rsidR="00C75052" w:rsidRDefault="00C75052">
      <w:pPr>
        <w:pStyle w:val="normal0"/>
        <w:tabs>
          <w:tab w:val="center" w:pos="4320"/>
          <w:tab w:val="right" w:pos="8640"/>
        </w:tabs>
      </w:pPr>
    </w:p>
    <w:p w14:paraId="2166CDBB" w14:textId="77777777" w:rsidR="00C75052" w:rsidRDefault="00AB7634">
      <w:pPr>
        <w:pStyle w:val="normal0"/>
        <w:tabs>
          <w:tab w:val="center" w:pos="4320"/>
          <w:tab w:val="right" w:pos="8640"/>
        </w:tabs>
      </w:pPr>
      <w:r>
        <w:rPr>
          <w:b/>
          <w:u w:val="single"/>
        </w:rPr>
        <w:t>Year Four</w:t>
      </w:r>
    </w:p>
    <w:p w14:paraId="7FEF4A62" w14:textId="77777777" w:rsidR="00C75052" w:rsidRDefault="00AB7634">
      <w:pPr>
        <w:pStyle w:val="normal0"/>
        <w:tabs>
          <w:tab w:val="center" w:pos="4320"/>
          <w:tab w:val="right" w:pos="8640"/>
        </w:tabs>
      </w:pPr>
      <w:r>
        <w:t>Continuing Contract Status if the following requirements are met:</w:t>
      </w:r>
    </w:p>
    <w:p w14:paraId="1A058E6F" w14:textId="77777777" w:rsidR="00C75052" w:rsidRDefault="00AB7634">
      <w:pPr>
        <w:pStyle w:val="normal0"/>
        <w:numPr>
          <w:ilvl w:val="0"/>
          <w:numId w:val="1"/>
        </w:numPr>
        <w:tabs>
          <w:tab w:val="center" w:pos="4320"/>
          <w:tab w:val="right" w:pos="8640"/>
        </w:tabs>
        <w:ind w:hanging="359"/>
      </w:pPr>
      <w:r>
        <w:t>Three years of successful evaluations</w:t>
      </w:r>
    </w:p>
    <w:p w14:paraId="6236037A" w14:textId="77777777" w:rsidR="00C75052" w:rsidRDefault="00AB7634">
      <w:pPr>
        <w:pStyle w:val="normal0"/>
        <w:numPr>
          <w:ilvl w:val="0"/>
          <w:numId w:val="1"/>
        </w:numPr>
        <w:tabs>
          <w:tab w:val="center" w:pos="4320"/>
          <w:tab w:val="right" w:pos="8640"/>
        </w:tabs>
        <w:ind w:hanging="359"/>
      </w:pPr>
      <w:r>
        <w:t>Administrator recommendation for rehire</w:t>
      </w:r>
    </w:p>
    <w:p w14:paraId="4D304047" w14:textId="77777777" w:rsidR="00C75052" w:rsidRDefault="00AB7634">
      <w:pPr>
        <w:pStyle w:val="normal0"/>
        <w:numPr>
          <w:ilvl w:val="0"/>
          <w:numId w:val="1"/>
        </w:numPr>
        <w:tabs>
          <w:tab w:val="center" w:pos="4320"/>
          <w:tab w:val="right" w:pos="8640"/>
        </w:tabs>
        <w:ind w:hanging="359"/>
      </w:pPr>
      <w:r>
        <w:t>Certified position in NCSD</w:t>
      </w:r>
    </w:p>
    <w:p w14:paraId="4F1EBF48" w14:textId="77777777" w:rsidR="00C75052" w:rsidRDefault="00AB7634">
      <w:pPr>
        <w:pStyle w:val="normal0"/>
        <w:numPr>
          <w:ilvl w:val="0"/>
          <w:numId w:val="1"/>
        </w:numPr>
        <w:tabs>
          <w:tab w:val="center" w:pos="4320"/>
          <w:tab w:val="right" w:pos="8640"/>
        </w:tabs>
        <w:ind w:hanging="359"/>
      </w:pPr>
      <w:r>
        <w:t>Completed district proficiency requirements</w:t>
      </w:r>
    </w:p>
    <w:p w14:paraId="699CFEAD" w14:textId="77777777" w:rsidR="00C75052" w:rsidRDefault="00C75052">
      <w:pPr>
        <w:pStyle w:val="normal0"/>
        <w:tabs>
          <w:tab w:val="center" w:pos="4320"/>
          <w:tab w:val="right" w:pos="8640"/>
        </w:tabs>
        <w:jc w:val="center"/>
      </w:pPr>
    </w:p>
    <w:p w14:paraId="46E324AA" w14:textId="77777777" w:rsidR="00C75052" w:rsidRDefault="00AB7634">
      <w:pPr>
        <w:pStyle w:val="normal0"/>
        <w:tabs>
          <w:tab w:val="center" w:pos="4320"/>
          <w:tab w:val="right" w:pos="8640"/>
        </w:tabs>
      </w:pPr>
      <w:r>
        <w:rPr>
          <w:b/>
          <w:u w:val="single"/>
        </w:rPr>
        <w:t>Retired Teachers who return to the District</w:t>
      </w:r>
      <w:r>
        <w:rPr>
          <w:b/>
        </w:rPr>
        <w:t xml:space="preserve"> </w:t>
      </w:r>
    </w:p>
    <w:p w14:paraId="1302643A" w14:textId="77777777" w:rsidR="00C75052" w:rsidRDefault="00AB7634">
      <w:pPr>
        <w:pStyle w:val="normal0"/>
        <w:tabs>
          <w:tab w:val="center" w:pos="4320"/>
          <w:tab w:val="right" w:pos="8640"/>
        </w:tabs>
      </w:pPr>
      <w:r>
        <w:t>Retired teachers returning to teach in Natrona County School District will show proficiency by</w:t>
      </w:r>
      <w:r w:rsidR="00746B3B">
        <w:t xml:space="preserve"> </w:t>
      </w:r>
      <w:r>
        <w:t xml:space="preserve">providing artifacts related to their field.  </w:t>
      </w:r>
    </w:p>
    <w:p w14:paraId="5DCBD012" w14:textId="77777777" w:rsidR="00C75052" w:rsidRDefault="00C75052">
      <w:pPr>
        <w:pStyle w:val="normal0"/>
        <w:tabs>
          <w:tab w:val="center" w:pos="4320"/>
          <w:tab w:val="right" w:pos="8640"/>
        </w:tabs>
      </w:pPr>
    </w:p>
    <w:p w14:paraId="6EFA3BEC" w14:textId="77777777" w:rsidR="00C75052" w:rsidRDefault="00AB7634">
      <w:pPr>
        <w:pStyle w:val="normal0"/>
        <w:tabs>
          <w:tab w:val="center" w:pos="4320"/>
          <w:tab w:val="right" w:pos="8640"/>
        </w:tabs>
      </w:pPr>
      <w:r>
        <w:rPr>
          <w:b/>
          <w:u w:val="single"/>
        </w:rPr>
        <w:t>Specialists</w:t>
      </w:r>
    </w:p>
    <w:p w14:paraId="10D9B078" w14:textId="77777777" w:rsidR="00C75052" w:rsidRDefault="00AB7634">
      <w:pPr>
        <w:pStyle w:val="normal0"/>
        <w:tabs>
          <w:tab w:val="center" w:pos="4320"/>
          <w:tab w:val="right" w:pos="8640"/>
        </w:tabs>
      </w:pPr>
      <w:r>
        <w:t>The mentor program supervisor will determine mentor assignments for nurses, psychologists,</w:t>
      </w:r>
      <w:r w:rsidR="00746B3B">
        <w:t xml:space="preserve"> counselors</w:t>
      </w:r>
      <w:r>
        <w:t>, social workers, OTs, PTs, etc.</w:t>
      </w:r>
    </w:p>
    <w:p w14:paraId="0A539615" w14:textId="77777777" w:rsidR="00C75052" w:rsidRDefault="00C75052">
      <w:pPr>
        <w:pStyle w:val="normal0"/>
        <w:tabs>
          <w:tab w:val="center" w:pos="4320"/>
          <w:tab w:val="right" w:pos="8640"/>
        </w:tabs>
      </w:pPr>
    </w:p>
    <w:p w14:paraId="43B156BB" w14:textId="77777777" w:rsidR="00C75052" w:rsidRDefault="00C75052">
      <w:pPr>
        <w:pStyle w:val="normal0"/>
        <w:tabs>
          <w:tab w:val="center" w:pos="4320"/>
          <w:tab w:val="right" w:pos="8640"/>
        </w:tabs>
      </w:pPr>
    </w:p>
    <w:p w14:paraId="05591922" w14:textId="77777777" w:rsidR="00C75052" w:rsidRDefault="00AB7634">
      <w:pPr>
        <w:pStyle w:val="normal0"/>
        <w:tabs>
          <w:tab w:val="center" w:pos="4320"/>
          <w:tab w:val="right" w:pos="8640"/>
        </w:tabs>
        <w:ind w:firstLine="720"/>
      </w:pPr>
      <w:r>
        <w:rPr>
          <w:b/>
          <w:sz w:val="28"/>
        </w:rPr>
        <w:t xml:space="preserve">                                            </w:t>
      </w:r>
    </w:p>
    <w:p w14:paraId="4625CE9F" w14:textId="77777777" w:rsidR="00C75052" w:rsidRDefault="00C75052">
      <w:pPr>
        <w:pStyle w:val="normal0"/>
        <w:tabs>
          <w:tab w:val="center" w:pos="4320"/>
          <w:tab w:val="right" w:pos="8640"/>
        </w:tabs>
        <w:ind w:firstLine="720"/>
      </w:pPr>
    </w:p>
    <w:p w14:paraId="3374761D" w14:textId="77777777" w:rsidR="00C75052" w:rsidRDefault="00C75052">
      <w:pPr>
        <w:pStyle w:val="normal0"/>
        <w:tabs>
          <w:tab w:val="center" w:pos="4320"/>
          <w:tab w:val="right" w:pos="8640"/>
        </w:tabs>
        <w:ind w:firstLine="720"/>
      </w:pPr>
    </w:p>
    <w:p w14:paraId="15E413E6" w14:textId="77777777" w:rsidR="00C75052" w:rsidRDefault="00C75052">
      <w:pPr>
        <w:pStyle w:val="normal0"/>
        <w:tabs>
          <w:tab w:val="center" w:pos="4320"/>
          <w:tab w:val="right" w:pos="8640"/>
        </w:tabs>
        <w:ind w:firstLine="720"/>
      </w:pPr>
    </w:p>
    <w:p w14:paraId="69DC1E77" w14:textId="77777777" w:rsidR="00C75052" w:rsidRDefault="00C75052">
      <w:pPr>
        <w:pStyle w:val="normal0"/>
        <w:tabs>
          <w:tab w:val="center" w:pos="4320"/>
          <w:tab w:val="right" w:pos="8640"/>
        </w:tabs>
        <w:ind w:firstLine="720"/>
      </w:pPr>
    </w:p>
    <w:p w14:paraId="3C89B91C" w14:textId="77777777" w:rsidR="00C75052" w:rsidRDefault="00C75052">
      <w:pPr>
        <w:pStyle w:val="normal0"/>
        <w:tabs>
          <w:tab w:val="center" w:pos="4320"/>
          <w:tab w:val="right" w:pos="8640"/>
        </w:tabs>
        <w:ind w:firstLine="720"/>
      </w:pPr>
    </w:p>
    <w:p w14:paraId="0A8F4702" w14:textId="77777777" w:rsidR="00C75052" w:rsidRDefault="00C75052">
      <w:pPr>
        <w:pStyle w:val="normal0"/>
        <w:tabs>
          <w:tab w:val="center" w:pos="4320"/>
          <w:tab w:val="right" w:pos="8640"/>
        </w:tabs>
        <w:ind w:firstLine="720"/>
      </w:pPr>
    </w:p>
    <w:p w14:paraId="35A3D76B" w14:textId="77777777" w:rsidR="00C75052" w:rsidRDefault="00C75052">
      <w:pPr>
        <w:pStyle w:val="normal0"/>
        <w:tabs>
          <w:tab w:val="center" w:pos="4320"/>
          <w:tab w:val="right" w:pos="8640"/>
        </w:tabs>
        <w:ind w:firstLine="720"/>
      </w:pPr>
    </w:p>
    <w:p w14:paraId="68DE9BDB" w14:textId="77777777" w:rsidR="00610094" w:rsidRDefault="00AB7634">
      <w:pPr>
        <w:pStyle w:val="normal0"/>
        <w:tabs>
          <w:tab w:val="center" w:pos="4320"/>
          <w:tab w:val="right" w:pos="8640"/>
        </w:tabs>
        <w:ind w:firstLine="720"/>
        <w:rPr>
          <w:b/>
          <w:sz w:val="28"/>
        </w:rPr>
      </w:pPr>
      <w:r>
        <w:rPr>
          <w:b/>
          <w:sz w:val="28"/>
        </w:rPr>
        <w:t xml:space="preserve">                                          </w:t>
      </w:r>
    </w:p>
    <w:p w14:paraId="698BE67B" w14:textId="3F0E0CAE" w:rsidR="00C75052" w:rsidRDefault="00AB7634">
      <w:pPr>
        <w:pStyle w:val="normal0"/>
        <w:tabs>
          <w:tab w:val="center" w:pos="4320"/>
          <w:tab w:val="right" w:pos="8640"/>
        </w:tabs>
        <w:ind w:firstLine="720"/>
      </w:pPr>
      <w:bookmarkStart w:id="1" w:name="_GoBack"/>
      <w:bookmarkEnd w:id="1"/>
      <w:r>
        <w:rPr>
          <w:b/>
          <w:sz w:val="28"/>
        </w:rPr>
        <w:lastRenderedPageBreak/>
        <w:t xml:space="preserve"> Experienced Faculty</w:t>
      </w:r>
    </w:p>
    <w:p w14:paraId="3715E8E2" w14:textId="77777777" w:rsidR="00C75052" w:rsidRDefault="00AB7634">
      <w:pPr>
        <w:pStyle w:val="normal0"/>
        <w:tabs>
          <w:tab w:val="center" w:pos="4320"/>
          <w:tab w:val="right" w:pos="8640"/>
        </w:tabs>
      </w:pPr>
      <w:r>
        <w:tab/>
        <w:t xml:space="preserve">                              (4 or more years of experience)</w:t>
      </w:r>
    </w:p>
    <w:p w14:paraId="5E93E4AA" w14:textId="77777777" w:rsidR="00C75052" w:rsidRDefault="00C75052">
      <w:pPr>
        <w:pStyle w:val="normal0"/>
        <w:tabs>
          <w:tab w:val="center" w:pos="4320"/>
          <w:tab w:val="right" w:pos="8640"/>
        </w:tabs>
      </w:pPr>
    </w:p>
    <w:p w14:paraId="6AB8414C" w14:textId="77777777" w:rsidR="00C75052" w:rsidRDefault="00AB7634">
      <w:pPr>
        <w:pStyle w:val="normal0"/>
        <w:tabs>
          <w:tab w:val="center" w:pos="4320"/>
          <w:tab w:val="right" w:pos="8640"/>
        </w:tabs>
      </w:pPr>
      <w:r>
        <w:rPr>
          <w:b/>
          <w:u w:val="single"/>
        </w:rPr>
        <w:t>Year One</w:t>
      </w:r>
    </w:p>
    <w:p w14:paraId="39ADDDE5" w14:textId="77777777" w:rsidR="00C75052" w:rsidRDefault="00AB7634">
      <w:pPr>
        <w:pStyle w:val="normal0"/>
        <w:numPr>
          <w:ilvl w:val="0"/>
          <w:numId w:val="2"/>
        </w:numPr>
        <w:tabs>
          <w:tab w:val="center" w:pos="4320"/>
          <w:tab w:val="right" w:pos="8640"/>
        </w:tabs>
        <w:ind w:hanging="359"/>
      </w:pPr>
      <w:r>
        <w:t>Up to 12 additional contract days, may attend workshops for new faculty</w:t>
      </w:r>
    </w:p>
    <w:p w14:paraId="5E267980" w14:textId="77777777" w:rsidR="00C75052" w:rsidRDefault="00AB7634">
      <w:pPr>
        <w:pStyle w:val="normal0"/>
        <w:numPr>
          <w:ilvl w:val="0"/>
          <w:numId w:val="2"/>
        </w:numPr>
        <w:tabs>
          <w:tab w:val="center" w:pos="4320"/>
          <w:tab w:val="right" w:pos="8640"/>
        </w:tabs>
        <w:ind w:hanging="359"/>
      </w:pPr>
      <w:r>
        <w:t xml:space="preserve">Observation (1 day) of highly qualified teacher </w:t>
      </w:r>
    </w:p>
    <w:p w14:paraId="050FFF24" w14:textId="77777777" w:rsidR="00C75052" w:rsidRDefault="00AB7634">
      <w:pPr>
        <w:pStyle w:val="normal0"/>
        <w:numPr>
          <w:ilvl w:val="0"/>
          <w:numId w:val="2"/>
        </w:numPr>
        <w:tabs>
          <w:tab w:val="center" w:pos="4320"/>
          <w:tab w:val="right" w:pos="8640"/>
        </w:tabs>
        <w:ind w:hanging="359"/>
      </w:pPr>
      <w:r>
        <w:t>Support of District Mentor once a quarter and as needed</w:t>
      </w:r>
    </w:p>
    <w:p w14:paraId="1F45AB2B" w14:textId="77777777" w:rsidR="00C75052" w:rsidRDefault="00C75052">
      <w:pPr>
        <w:pStyle w:val="normal0"/>
        <w:tabs>
          <w:tab w:val="center" w:pos="4320"/>
          <w:tab w:val="right" w:pos="8640"/>
        </w:tabs>
      </w:pPr>
    </w:p>
    <w:p w14:paraId="4EC45495" w14:textId="77777777" w:rsidR="00C75052" w:rsidRDefault="00AB7634">
      <w:pPr>
        <w:pStyle w:val="normal0"/>
        <w:tabs>
          <w:tab w:val="center" w:pos="4320"/>
          <w:tab w:val="right" w:pos="8640"/>
        </w:tabs>
      </w:pPr>
      <w:r>
        <w:rPr>
          <w:b/>
          <w:u w:val="single"/>
        </w:rPr>
        <w:t>Year Two</w:t>
      </w:r>
    </w:p>
    <w:p w14:paraId="5CEDA84D" w14:textId="77777777" w:rsidR="00C75052" w:rsidRDefault="00AB7634">
      <w:pPr>
        <w:pStyle w:val="normal0"/>
        <w:numPr>
          <w:ilvl w:val="0"/>
          <w:numId w:val="3"/>
        </w:numPr>
        <w:tabs>
          <w:tab w:val="center" w:pos="4320"/>
          <w:tab w:val="right" w:pos="8640"/>
        </w:tabs>
        <w:ind w:hanging="359"/>
      </w:pPr>
      <w:r>
        <w:t>Up to 12 additional contract days</w:t>
      </w:r>
    </w:p>
    <w:p w14:paraId="245E7973" w14:textId="77777777" w:rsidR="00C75052" w:rsidRDefault="00AB7634">
      <w:pPr>
        <w:pStyle w:val="normal0"/>
        <w:numPr>
          <w:ilvl w:val="0"/>
          <w:numId w:val="3"/>
        </w:numPr>
        <w:tabs>
          <w:tab w:val="center" w:pos="4320"/>
          <w:tab w:val="right" w:pos="8640"/>
        </w:tabs>
        <w:ind w:hanging="359"/>
      </w:pPr>
      <w:r>
        <w:t xml:space="preserve">Observation (1 day) of highly qualified teacher </w:t>
      </w:r>
    </w:p>
    <w:p w14:paraId="576604B2" w14:textId="77777777" w:rsidR="00C75052" w:rsidRDefault="00AB7634">
      <w:pPr>
        <w:pStyle w:val="normal0"/>
        <w:numPr>
          <w:ilvl w:val="0"/>
          <w:numId w:val="3"/>
        </w:numPr>
        <w:tabs>
          <w:tab w:val="center" w:pos="4320"/>
          <w:tab w:val="right" w:pos="8640"/>
        </w:tabs>
        <w:ind w:hanging="359"/>
      </w:pPr>
      <w:r>
        <w:t>By March 27, 2015 design and deliver artifacts demonstrating proficiency related to their field</w:t>
      </w:r>
    </w:p>
    <w:p w14:paraId="7FCF0B49" w14:textId="77777777" w:rsidR="00C75052" w:rsidRDefault="00AB7634">
      <w:pPr>
        <w:pStyle w:val="normal0"/>
        <w:numPr>
          <w:ilvl w:val="0"/>
          <w:numId w:val="3"/>
        </w:numPr>
        <w:tabs>
          <w:tab w:val="center" w:pos="4320"/>
          <w:tab w:val="right" w:pos="8640"/>
        </w:tabs>
        <w:ind w:hanging="359"/>
      </w:pPr>
      <w:r>
        <w:t>Meeting with District Mentor once a quarter or as needed</w:t>
      </w:r>
    </w:p>
    <w:p w14:paraId="44F0DB91" w14:textId="77777777" w:rsidR="00C75052" w:rsidRDefault="00AB7634">
      <w:pPr>
        <w:pStyle w:val="normal0"/>
        <w:tabs>
          <w:tab w:val="center" w:pos="4320"/>
          <w:tab w:val="right" w:pos="8640"/>
        </w:tabs>
      </w:pPr>
      <w:r>
        <w:t xml:space="preserve">** New faculty who have achieved Continuing Contract status in another Wyoming District, and have had no lapse in service, shall meet the requirements of year one, two and three prior to March 27, of their second year of employment. </w:t>
      </w:r>
    </w:p>
    <w:p w14:paraId="672420D1" w14:textId="77777777" w:rsidR="00C75052" w:rsidRDefault="00C75052">
      <w:pPr>
        <w:pStyle w:val="normal0"/>
        <w:tabs>
          <w:tab w:val="center" w:pos="4320"/>
          <w:tab w:val="right" w:pos="8640"/>
        </w:tabs>
      </w:pPr>
    </w:p>
    <w:p w14:paraId="700BD547" w14:textId="77777777" w:rsidR="00C75052" w:rsidRDefault="00AB7634">
      <w:pPr>
        <w:pStyle w:val="normal0"/>
        <w:tabs>
          <w:tab w:val="center" w:pos="4320"/>
          <w:tab w:val="right" w:pos="8640"/>
        </w:tabs>
      </w:pPr>
      <w:r>
        <w:rPr>
          <w:b/>
          <w:u w:val="single"/>
        </w:rPr>
        <w:t>Year Three</w:t>
      </w:r>
    </w:p>
    <w:p w14:paraId="1101FF74" w14:textId="77777777" w:rsidR="00C75052" w:rsidRDefault="00AB7634">
      <w:pPr>
        <w:pStyle w:val="normal0"/>
        <w:numPr>
          <w:ilvl w:val="0"/>
          <w:numId w:val="4"/>
        </w:numPr>
        <w:tabs>
          <w:tab w:val="center" w:pos="4320"/>
          <w:tab w:val="right" w:pos="8640"/>
        </w:tabs>
        <w:ind w:hanging="359"/>
      </w:pPr>
      <w:r>
        <w:t>Up to 12 additional contract days</w:t>
      </w:r>
    </w:p>
    <w:p w14:paraId="14B1C5F5" w14:textId="77777777" w:rsidR="00C75052" w:rsidRDefault="00AB7634">
      <w:pPr>
        <w:pStyle w:val="normal0"/>
        <w:numPr>
          <w:ilvl w:val="0"/>
          <w:numId w:val="4"/>
        </w:numPr>
        <w:tabs>
          <w:tab w:val="center" w:pos="4320"/>
          <w:tab w:val="right" w:pos="8640"/>
        </w:tabs>
        <w:ind w:hanging="359"/>
      </w:pPr>
      <w:r>
        <w:t>Support of District Mentor as needed</w:t>
      </w:r>
    </w:p>
    <w:p w14:paraId="0304000E" w14:textId="77777777" w:rsidR="00C75052" w:rsidRDefault="00C75052">
      <w:pPr>
        <w:pStyle w:val="normal0"/>
        <w:tabs>
          <w:tab w:val="center" w:pos="4320"/>
          <w:tab w:val="right" w:pos="8640"/>
        </w:tabs>
        <w:ind w:left="360"/>
      </w:pPr>
    </w:p>
    <w:p w14:paraId="4B82C777" w14:textId="77777777" w:rsidR="00C75052" w:rsidRDefault="00AB7634">
      <w:pPr>
        <w:pStyle w:val="normal0"/>
        <w:tabs>
          <w:tab w:val="center" w:pos="4320"/>
          <w:tab w:val="right" w:pos="8640"/>
        </w:tabs>
      </w:pPr>
      <w:r>
        <w:rPr>
          <w:b/>
          <w:u w:val="single"/>
        </w:rPr>
        <w:t>Year Four</w:t>
      </w:r>
    </w:p>
    <w:p w14:paraId="732B0AC7" w14:textId="77777777" w:rsidR="00C75052" w:rsidRDefault="00AB7634">
      <w:pPr>
        <w:pStyle w:val="normal0"/>
        <w:tabs>
          <w:tab w:val="center" w:pos="4320"/>
          <w:tab w:val="right" w:pos="8640"/>
        </w:tabs>
      </w:pPr>
      <w:r>
        <w:t>Continuing Contract Status if the following requirements are met:</w:t>
      </w:r>
    </w:p>
    <w:p w14:paraId="55497060" w14:textId="77777777" w:rsidR="00C75052" w:rsidRDefault="00AB7634">
      <w:pPr>
        <w:pStyle w:val="normal0"/>
        <w:numPr>
          <w:ilvl w:val="0"/>
          <w:numId w:val="1"/>
        </w:numPr>
        <w:tabs>
          <w:tab w:val="center" w:pos="4320"/>
          <w:tab w:val="right" w:pos="8640"/>
        </w:tabs>
        <w:ind w:hanging="359"/>
      </w:pPr>
      <w:r>
        <w:t>Three years of successful evaluations</w:t>
      </w:r>
    </w:p>
    <w:p w14:paraId="7D68E4EB" w14:textId="77777777" w:rsidR="00C75052" w:rsidRDefault="00AB7634">
      <w:pPr>
        <w:pStyle w:val="normal0"/>
        <w:numPr>
          <w:ilvl w:val="0"/>
          <w:numId w:val="1"/>
        </w:numPr>
        <w:tabs>
          <w:tab w:val="center" w:pos="4320"/>
          <w:tab w:val="right" w:pos="8640"/>
        </w:tabs>
        <w:ind w:hanging="359"/>
      </w:pPr>
      <w:r>
        <w:t>Administrator recommendation for rehire</w:t>
      </w:r>
    </w:p>
    <w:p w14:paraId="3C23079A" w14:textId="77777777" w:rsidR="00C75052" w:rsidRDefault="00AB7634">
      <w:pPr>
        <w:pStyle w:val="normal0"/>
        <w:numPr>
          <w:ilvl w:val="0"/>
          <w:numId w:val="1"/>
        </w:numPr>
        <w:tabs>
          <w:tab w:val="center" w:pos="4320"/>
          <w:tab w:val="right" w:pos="8640"/>
        </w:tabs>
        <w:ind w:hanging="359"/>
      </w:pPr>
      <w:r>
        <w:t>Certified position in NCSD</w:t>
      </w:r>
    </w:p>
    <w:p w14:paraId="26E77F15" w14:textId="77777777" w:rsidR="00C75052" w:rsidRDefault="00AB7634">
      <w:pPr>
        <w:pStyle w:val="normal0"/>
        <w:numPr>
          <w:ilvl w:val="0"/>
          <w:numId w:val="1"/>
        </w:numPr>
        <w:tabs>
          <w:tab w:val="center" w:pos="4320"/>
          <w:tab w:val="right" w:pos="8640"/>
        </w:tabs>
        <w:ind w:hanging="359"/>
      </w:pPr>
      <w:r>
        <w:t>Completed district proficiency requirements</w:t>
      </w:r>
    </w:p>
    <w:sectPr w:rsidR="00C75052">
      <w:headerReference w:type="default"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6574E" w14:textId="77777777" w:rsidR="00E04268" w:rsidRDefault="00AB7634">
      <w:r>
        <w:separator/>
      </w:r>
    </w:p>
  </w:endnote>
  <w:endnote w:type="continuationSeparator" w:id="0">
    <w:p w14:paraId="1E1E4454" w14:textId="77777777" w:rsidR="00E04268" w:rsidRDefault="00AB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CAF65" w14:textId="77777777" w:rsidR="00C75052" w:rsidRDefault="00AB7634">
    <w:pPr>
      <w:pStyle w:val="normal0"/>
      <w:tabs>
        <w:tab w:val="center" w:pos="4320"/>
        <w:tab w:val="right" w:pos="8640"/>
      </w:tabs>
    </w:pPr>
    <w:r>
      <w:t>This document is subject to change upon recommendations by the Compact Issues Committee or decisions of the Natrona County School District Board of Trustees.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2FDD5" w14:textId="77777777" w:rsidR="00E04268" w:rsidRDefault="00AB7634">
      <w:r>
        <w:separator/>
      </w:r>
    </w:p>
  </w:footnote>
  <w:footnote w:type="continuationSeparator" w:id="0">
    <w:p w14:paraId="7DC4F08E" w14:textId="77777777" w:rsidR="00E04268" w:rsidRDefault="00AB76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E961F" w14:textId="77777777" w:rsidR="00C75052" w:rsidRDefault="00C75052">
    <w:pPr>
      <w:pStyle w:val="normal0"/>
      <w:tabs>
        <w:tab w:val="center" w:pos="4320"/>
        <w:tab w:val="right" w:pos="8640"/>
      </w:tabs>
      <w:jc w:val="center"/>
    </w:pPr>
  </w:p>
  <w:p w14:paraId="14D217B4" w14:textId="77777777" w:rsidR="00C75052" w:rsidRDefault="00C75052">
    <w:pPr>
      <w:pStyle w:val="normal0"/>
      <w:tabs>
        <w:tab w:val="center" w:pos="4320"/>
        <w:tab w:val="right" w:pos="8640"/>
      </w:tabs>
      <w:jc w:val="center"/>
    </w:pPr>
  </w:p>
  <w:p w14:paraId="5AE4125B" w14:textId="77777777" w:rsidR="00C75052" w:rsidRDefault="00AB7634">
    <w:pPr>
      <w:pStyle w:val="normal0"/>
      <w:tabs>
        <w:tab w:val="center" w:pos="4320"/>
        <w:tab w:val="right" w:pos="8640"/>
      </w:tabs>
      <w:jc w:val="center"/>
    </w:pPr>
    <w:r>
      <w:rPr>
        <w:b/>
        <w:sz w:val="36"/>
      </w:rPr>
      <w:t>Mentor Program</w:t>
    </w:r>
  </w:p>
  <w:p w14:paraId="7AA10F36" w14:textId="77777777" w:rsidR="00C75052" w:rsidRDefault="00AB7634">
    <w:pPr>
      <w:pStyle w:val="normal0"/>
      <w:tabs>
        <w:tab w:val="center" w:pos="4320"/>
        <w:tab w:val="right" w:pos="8640"/>
      </w:tabs>
      <w:jc w:val="center"/>
    </w:pPr>
    <w:r>
      <w:rPr>
        <w:b/>
        <w:sz w:val="36"/>
      </w:rPr>
      <w:t>2014 - 2015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4387B"/>
    <w:multiLevelType w:val="multilevel"/>
    <w:tmpl w:val="0D143AF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5B935A2A"/>
    <w:multiLevelType w:val="multilevel"/>
    <w:tmpl w:val="9530F41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5BD55496"/>
    <w:multiLevelType w:val="multilevel"/>
    <w:tmpl w:val="834C9D58"/>
    <w:lvl w:ilvl="0">
      <w:start w:val="1"/>
      <w:numFmt w:val="bullet"/>
      <w:lvlText w:val="➢"/>
      <w:lvlJc w:val="left"/>
      <w:pPr>
        <w:ind w:left="360" w:firstLine="0"/>
      </w:pPr>
      <w:rPr>
        <w:rFonts w:ascii="Arial" w:eastAsia="Arial" w:hAnsi="Arial" w:cs="Arial"/>
      </w:rPr>
    </w:lvl>
    <w:lvl w:ilvl="1">
      <w:start w:val="1"/>
      <w:numFmt w:val="bullet"/>
      <w:lvlText w:val="●"/>
      <w:lvlJc w:val="left"/>
      <w:pPr>
        <w:ind w:left="1080" w:firstLine="720"/>
      </w:pPr>
      <w:rPr>
        <w:rFonts w:ascii="Arial" w:eastAsia="Arial" w:hAnsi="Arial" w:cs="Arial"/>
        <w:color w:val="000000"/>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7113332B"/>
    <w:multiLevelType w:val="multilevel"/>
    <w:tmpl w:val="8C6C74B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75052"/>
    <w:rsid w:val="00610094"/>
    <w:rsid w:val="00746B3B"/>
    <w:rsid w:val="00AB7634"/>
    <w:rsid w:val="00C75052"/>
    <w:rsid w:val="00E04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48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1963</Characters>
  <Application>Microsoft Macintosh Word</Application>
  <DocSecurity>4</DocSecurity>
  <Lines>16</Lines>
  <Paragraphs>4</Paragraphs>
  <ScaleCrop>false</ScaleCrop>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9a. Mentor Program 2013 - 2014.docx</dc:title>
  <cp:lastModifiedBy>NCSD</cp:lastModifiedBy>
  <cp:revision>2</cp:revision>
  <dcterms:created xsi:type="dcterms:W3CDTF">2014-05-21T18:51:00Z</dcterms:created>
  <dcterms:modified xsi:type="dcterms:W3CDTF">2014-05-21T18:51:00Z</dcterms:modified>
</cp:coreProperties>
</file>